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BEF" w:rsidRPr="00EB061F" w:rsidRDefault="00F01BEF" w:rsidP="002509CF">
      <w:pPr>
        <w:jc w:val="center"/>
        <w:rPr>
          <w:b/>
        </w:rPr>
      </w:pPr>
      <w:r w:rsidRPr="00EB061F">
        <w:rPr>
          <w:b/>
        </w:rPr>
        <w:t xml:space="preserve">REGULATION OF INVESTIGATORY POWERS </w:t>
      </w:r>
      <w:r>
        <w:rPr>
          <w:b/>
        </w:rPr>
        <w:t>(SCOTLAND) ACT 2000 (RIPSA</w:t>
      </w:r>
      <w:r w:rsidRPr="00EB061F">
        <w:rPr>
          <w:b/>
        </w:rPr>
        <w:t>)</w:t>
      </w:r>
    </w:p>
    <w:p w:rsidR="00FE79C8" w:rsidRDefault="00D86B5D" w:rsidP="002509CF">
      <w:pPr>
        <w:jc w:val="center"/>
      </w:pPr>
      <w:r>
        <w:rPr>
          <w:b/>
        </w:rPr>
        <w:t>RENEWAL</w:t>
      </w:r>
      <w:r w:rsidR="000537DE">
        <w:rPr>
          <w:b/>
        </w:rPr>
        <w:t xml:space="preserve"> OF</w:t>
      </w:r>
      <w:r w:rsidR="00F01BEF" w:rsidRPr="00EB061F">
        <w:rPr>
          <w:b/>
        </w:rPr>
        <w:t xml:space="preserve"> DIRECTED </w:t>
      </w:r>
      <w:r w:rsidR="000537DE">
        <w:rPr>
          <w:b/>
        </w:rPr>
        <w:t xml:space="preserve">COVERT </w:t>
      </w:r>
      <w:r w:rsidR="00F01BEF" w:rsidRPr="00EB061F">
        <w:rPr>
          <w:b/>
        </w:rPr>
        <w:t>SURVEILLANCE AUTHORISATION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2268"/>
        <w:gridCol w:w="1304"/>
        <w:gridCol w:w="3090"/>
      </w:tblGrid>
      <w:tr w:rsidR="00F01BEF" w:rsidTr="006B1BA8">
        <w:tc>
          <w:tcPr>
            <w:tcW w:w="2660" w:type="dxa"/>
            <w:shd w:val="clear" w:color="auto" w:fill="D9D9D9" w:themeFill="background1" w:themeFillShade="D9"/>
          </w:tcPr>
          <w:p w:rsidR="00F01BEF" w:rsidRDefault="00F01BEF" w:rsidP="00EB061F">
            <w:r w:rsidRPr="00F01BEF">
              <w:rPr>
                <w:rFonts w:eastAsia="Times New Roman" w:cs="Arial"/>
                <w:b/>
              </w:rPr>
              <w:t>Unique Reference Number</w:t>
            </w:r>
          </w:p>
          <w:p w:rsidR="00F01BEF" w:rsidRDefault="00F01BEF" w:rsidP="00EB061F"/>
        </w:tc>
        <w:tc>
          <w:tcPr>
            <w:tcW w:w="2268" w:type="dxa"/>
            <w:tcBorders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BEF" w:rsidRDefault="00F01BEF" w:rsidP="00EB061F"/>
        </w:tc>
        <w:tc>
          <w:tcPr>
            <w:tcW w:w="3090" w:type="dxa"/>
            <w:tcBorders>
              <w:left w:val="single" w:sz="4" w:space="0" w:color="auto"/>
            </w:tcBorders>
          </w:tcPr>
          <w:p w:rsidR="00F01BEF" w:rsidRDefault="00F01BEF" w:rsidP="00EB061F">
            <w:r>
              <w:rPr>
                <w:noProof/>
                <w:lang w:eastAsia="en-GB"/>
              </w:rPr>
              <w:drawing>
                <wp:inline distT="0" distB="0" distL="0" distR="0" wp14:anchorId="7084B207" wp14:editId="2DAEBA58">
                  <wp:extent cx="1590675" cy="4264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956" cy="42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1F" w:rsidRDefault="00EB061F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73"/>
        <w:gridCol w:w="6120"/>
        <w:gridCol w:w="529"/>
      </w:tblGrid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EB061F">
            <w:pPr>
              <w:rPr>
                <w:b/>
              </w:rPr>
            </w:pPr>
            <w:r>
              <w:rPr>
                <w:b/>
              </w:rPr>
              <w:t>Public a</w:t>
            </w:r>
            <w:r w:rsidR="00EB061F" w:rsidRPr="00EB061F">
              <w:rPr>
                <w:b/>
              </w:rPr>
              <w:t>uthority</w:t>
            </w:r>
          </w:p>
          <w:p w:rsidR="00EB061F" w:rsidRDefault="00EB061F" w:rsidP="006B1BA8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Pr="003A0ED8" w:rsidRDefault="00EB061F" w:rsidP="00EB061F">
            <w:r w:rsidRPr="003A0ED8">
              <w:t>West Lothian Council, Civic Centre, Howden Road South, Livingston, West Lothian,</w:t>
            </w:r>
            <w:r w:rsidR="00F01BEF" w:rsidRPr="003A0ED8">
              <w:t xml:space="preserve"> EH</w:t>
            </w:r>
            <w:r w:rsidRPr="003A0ED8">
              <w:t>54 6FF</w:t>
            </w:r>
          </w:p>
          <w:p w:rsidR="00EB061F" w:rsidRPr="003A0ED8" w:rsidRDefault="00EB061F" w:rsidP="00EB061F"/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F01BEF" w:rsidP="00EB061F">
            <w:pPr>
              <w:rPr>
                <w:b/>
              </w:rPr>
            </w:pPr>
            <w:r>
              <w:rPr>
                <w:b/>
              </w:rPr>
              <w:t>Senior Responsible Officer</w:t>
            </w:r>
          </w:p>
        </w:tc>
        <w:tc>
          <w:tcPr>
            <w:tcW w:w="6649" w:type="dxa"/>
            <w:gridSpan w:val="2"/>
          </w:tcPr>
          <w:p w:rsidR="00EB061F" w:rsidRPr="003A0ED8" w:rsidRDefault="00F01BEF" w:rsidP="00EB061F">
            <w:r w:rsidRPr="003A0ED8">
              <w:t>Graeme Struthers, Depute Chief Executive, West Lothian Council, Civic Centre, Howden Road South, Livingston, West Lothian, EH54 6FF</w:t>
            </w: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F87045" w:rsidP="00805148">
            <w:pPr>
              <w:spacing w:after="200" w:line="276" w:lineRule="auto"/>
              <w:rPr>
                <w:b/>
              </w:rPr>
            </w:pPr>
            <w:r w:rsidRPr="00F00BF9">
              <w:rPr>
                <w:b/>
              </w:rPr>
              <w:t>Authorised officer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Full a</w:t>
            </w:r>
            <w:r w:rsidR="00EB061F" w:rsidRPr="00EB061F">
              <w:rPr>
                <w:b/>
              </w:rPr>
              <w:t>ddress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6B1BA8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Contact d</w:t>
            </w:r>
            <w:r w:rsidR="00EB061F" w:rsidRPr="00EB061F">
              <w:rPr>
                <w:b/>
              </w:rPr>
              <w:t>etails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Pr="00EB061F" w:rsidRDefault="00EB061F" w:rsidP="0080514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Line Manager</w:t>
            </w: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>
              <w:rPr>
                <w:b/>
              </w:rPr>
              <w:t>Head of Service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B061F" w:rsidP="00EB061F">
            <w:pPr>
              <w:rPr>
                <w:b/>
              </w:rPr>
            </w:pPr>
            <w:r w:rsidRPr="00EB061F">
              <w:rPr>
                <w:b/>
              </w:rPr>
              <w:t>Investigati</w:t>
            </w:r>
            <w:r w:rsidR="006B1BA8">
              <w:rPr>
                <w:b/>
              </w:rPr>
              <w:t>on/Operation Name (if any</w:t>
            </w:r>
            <w:r w:rsidRPr="00EB061F">
              <w:rPr>
                <w:b/>
              </w:rPr>
              <w:t>)</w:t>
            </w:r>
          </w:p>
          <w:p w:rsid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EB061F" w:rsidTr="003A0ED8">
        <w:tc>
          <w:tcPr>
            <w:tcW w:w="2673" w:type="dxa"/>
            <w:shd w:val="clear" w:color="auto" w:fill="D9D9D9" w:themeFill="background1" w:themeFillShade="D9"/>
          </w:tcPr>
          <w:p w:rsidR="00EB061F" w:rsidRDefault="00E77F03" w:rsidP="00EB061F">
            <w:pPr>
              <w:rPr>
                <w:b/>
              </w:rPr>
            </w:pPr>
            <w:r>
              <w:rPr>
                <w:b/>
              </w:rPr>
              <w:t>Authorisation</w:t>
            </w:r>
            <w:r w:rsidR="00D34A73">
              <w:rPr>
                <w:b/>
              </w:rPr>
              <w:t xml:space="preserve"> date</w:t>
            </w:r>
          </w:p>
          <w:p w:rsidR="00EB061F" w:rsidRPr="00EB061F" w:rsidRDefault="00EB061F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EB061F" w:rsidRDefault="00EB061F" w:rsidP="00EB061F">
            <w:pPr>
              <w:rPr>
                <w:b/>
              </w:rPr>
            </w:pPr>
          </w:p>
        </w:tc>
      </w:tr>
      <w:tr w:rsidR="00316C53" w:rsidTr="003A0ED8">
        <w:tc>
          <w:tcPr>
            <w:tcW w:w="2673" w:type="dxa"/>
            <w:shd w:val="clear" w:color="auto" w:fill="D9D9D9" w:themeFill="background1" w:themeFillShade="D9"/>
          </w:tcPr>
          <w:p w:rsidR="00316C53" w:rsidRDefault="00316C53" w:rsidP="00EB061F">
            <w:pPr>
              <w:rPr>
                <w:b/>
              </w:rPr>
            </w:pPr>
            <w:r>
              <w:rPr>
                <w:b/>
              </w:rPr>
              <w:t>Prior renewal</w:t>
            </w:r>
            <w:r>
              <w:rPr>
                <w:rStyle w:val="EndnoteReference"/>
                <w:b/>
              </w:rPr>
              <w:endnoteReference w:id="1"/>
            </w:r>
            <w:r>
              <w:rPr>
                <w:b/>
              </w:rPr>
              <w:t xml:space="preserve"> (if any) </w:t>
            </w:r>
          </w:p>
          <w:p w:rsidR="00316C53" w:rsidRDefault="00316C53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316C53" w:rsidRDefault="00316C53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E77F03" w:rsidP="00EB061F">
            <w:pPr>
              <w:rPr>
                <w:b/>
              </w:rPr>
            </w:pPr>
            <w:r>
              <w:rPr>
                <w:b/>
              </w:rPr>
              <w:t>Fi</w:t>
            </w:r>
            <w:r w:rsidR="001C7382">
              <w:rPr>
                <w:b/>
              </w:rPr>
              <w:t>r</w:t>
            </w:r>
            <w:r>
              <w:rPr>
                <w:b/>
              </w:rPr>
              <w:t>st review date</w:t>
            </w:r>
            <w:r w:rsidR="009A3DF1">
              <w:rPr>
                <w:rStyle w:val="EndnoteReference"/>
                <w:b/>
              </w:rPr>
              <w:endnoteReference w:id="2"/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Previous review date (if any)</w:t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Next review date(s)</w:t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A3DF1" w:rsidTr="003A0ED8">
        <w:tc>
          <w:tcPr>
            <w:tcW w:w="2673" w:type="dxa"/>
            <w:shd w:val="clear" w:color="auto" w:fill="D9D9D9" w:themeFill="background1" w:themeFillShade="D9"/>
          </w:tcPr>
          <w:p w:rsidR="009A3DF1" w:rsidRDefault="009A3DF1" w:rsidP="00EB061F">
            <w:pPr>
              <w:rPr>
                <w:b/>
              </w:rPr>
            </w:pPr>
            <w:r>
              <w:rPr>
                <w:b/>
              </w:rPr>
              <w:t>Expiry date</w:t>
            </w:r>
            <w:r>
              <w:rPr>
                <w:rStyle w:val="EndnoteReference"/>
                <w:b/>
              </w:rPr>
              <w:endnoteReference w:id="3"/>
            </w:r>
          </w:p>
          <w:p w:rsidR="009A3DF1" w:rsidRDefault="009A3DF1" w:rsidP="00EB061F">
            <w:pPr>
              <w:rPr>
                <w:b/>
              </w:rPr>
            </w:pPr>
          </w:p>
        </w:tc>
        <w:tc>
          <w:tcPr>
            <w:tcW w:w="6649" w:type="dxa"/>
            <w:gridSpan w:val="2"/>
          </w:tcPr>
          <w:p w:rsidR="009A3DF1" w:rsidRDefault="009A3DF1" w:rsidP="00EB061F">
            <w:pPr>
              <w:rPr>
                <w:b/>
              </w:rPr>
            </w:pPr>
          </w:p>
        </w:tc>
      </w:tr>
      <w:tr w:rsidR="009472FB" w:rsidTr="009472FB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9472FB" w:rsidRDefault="009472FB" w:rsidP="00EB061F">
            <w:pPr>
              <w:rPr>
                <w:b/>
              </w:rPr>
            </w:pPr>
            <w:r>
              <w:rPr>
                <w:b/>
              </w:rPr>
              <w:t>Authorising Officer</w:t>
            </w:r>
          </w:p>
          <w:p w:rsidR="009472FB" w:rsidRDefault="009472FB" w:rsidP="00EB061F">
            <w:pPr>
              <w:rPr>
                <w:b/>
              </w:rPr>
            </w:pPr>
          </w:p>
          <w:p w:rsidR="009472FB" w:rsidRDefault="009472FB" w:rsidP="00EB061F">
            <w:pPr>
              <w:rPr>
                <w:b/>
              </w:rPr>
            </w:pPr>
          </w:p>
        </w:tc>
        <w:tc>
          <w:tcPr>
            <w:tcW w:w="6120" w:type="dxa"/>
          </w:tcPr>
          <w:p w:rsidR="009472FB" w:rsidRPr="002A2718" w:rsidRDefault="009472FB" w:rsidP="00CA448A">
            <w:r>
              <w:t xml:space="preserve">Carol Johnston, Chief Solicitor, </w:t>
            </w:r>
            <w:r w:rsidRPr="002A2718">
              <w:t>West Lothian Council, Civic Centre, Howden Road South, Livingston, West Lothian, EH54</w:t>
            </w:r>
            <w:r>
              <w:t xml:space="preserve"> </w:t>
            </w:r>
            <w:r w:rsidRPr="002A2718">
              <w:t>6FF</w:t>
            </w:r>
          </w:p>
        </w:tc>
        <w:tc>
          <w:tcPr>
            <w:tcW w:w="529" w:type="dxa"/>
          </w:tcPr>
          <w:p w:rsidR="009472FB" w:rsidRDefault="009472FB"/>
          <w:p w:rsidR="009472FB" w:rsidRPr="002A2718" w:rsidRDefault="009472FB" w:rsidP="009472FB"/>
        </w:tc>
      </w:tr>
      <w:tr w:rsidR="009472FB" w:rsidTr="009472FB">
        <w:trPr>
          <w:trHeight w:val="251"/>
        </w:trPr>
        <w:tc>
          <w:tcPr>
            <w:tcW w:w="2673" w:type="dxa"/>
            <w:shd w:val="clear" w:color="auto" w:fill="D9D9D9" w:themeFill="background1" w:themeFillShade="D9"/>
          </w:tcPr>
          <w:p w:rsidR="009472FB" w:rsidRDefault="009472FB" w:rsidP="00EB061F">
            <w:pPr>
              <w:rPr>
                <w:b/>
              </w:rPr>
            </w:pPr>
          </w:p>
        </w:tc>
        <w:tc>
          <w:tcPr>
            <w:tcW w:w="6120" w:type="dxa"/>
          </w:tcPr>
          <w:p w:rsidR="009472FB" w:rsidRPr="002A2718" w:rsidRDefault="00DF289A" w:rsidP="00CA448A">
            <w:r>
              <w:t>Lesley Montague</w:t>
            </w:r>
            <w:bookmarkStart w:id="0" w:name="_GoBack"/>
            <w:bookmarkEnd w:id="0"/>
            <w:r w:rsidR="009472FB" w:rsidRPr="000613FE">
              <w:t>, Governance Manager, West Lothian Council, Civic Centre, Howden Road South, Livingston, West Lothian, EH54 6FF</w:t>
            </w:r>
          </w:p>
        </w:tc>
        <w:tc>
          <w:tcPr>
            <w:tcW w:w="529" w:type="dxa"/>
          </w:tcPr>
          <w:p w:rsidR="009472FB" w:rsidRPr="002A2718" w:rsidRDefault="009472FB" w:rsidP="00CA448A"/>
        </w:tc>
      </w:tr>
    </w:tbl>
    <w:p w:rsidR="009A3DF1" w:rsidRPr="00EB061F" w:rsidRDefault="009A3DF1" w:rsidP="00EB061F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9A3DF1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Pr="003A0ED8" w:rsidRDefault="009A3DF1" w:rsidP="003A0E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472FB" w:rsidRDefault="009472FB" w:rsidP="00F87045">
            <w:pPr>
              <w:rPr>
                <w:b/>
              </w:rPr>
            </w:pPr>
            <w:r>
              <w:rPr>
                <w:b/>
              </w:rPr>
              <w:t>TO BE COMPLETED BY AUTHORISED OFFICER</w:t>
            </w:r>
          </w:p>
          <w:p w:rsidR="009A3DF1" w:rsidRDefault="009472FB" w:rsidP="009472FB">
            <w:pPr>
              <w:jc w:val="both"/>
              <w:rPr>
                <w:b/>
              </w:rPr>
            </w:pPr>
            <w:r w:rsidRPr="009472FB">
              <w:t>P</w:t>
            </w:r>
            <w:r w:rsidR="009A3DF1" w:rsidRPr="009472FB">
              <w:rPr>
                <w:sz w:val="20"/>
                <w:szCs w:val="20"/>
              </w:rPr>
              <w:t>r</w:t>
            </w:r>
            <w:r w:rsidR="009A3DF1" w:rsidRPr="003A4D02">
              <w:rPr>
                <w:sz w:val="20"/>
                <w:szCs w:val="20"/>
              </w:rPr>
              <w:t>ovide sufficient information to enable the Autho</w:t>
            </w:r>
            <w:r w:rsidR="009A3DF1">
              <w:rPr>
                <w:sz w:val="20"/>
                <w:szCs w:val="20"/>
              </w:rPr>
              <w:t>rising Officer to complete the f</w:t>
            </w:r>
            <w:r w:rsidR="009A3DF1" w:rsidRPr="003A4D02">
              <w:rPr>
                <w:sz w:val="20"/>
                <w:szCs w:val="20"/>
              </w:rPr>
              <w:t xml:space="preserve">orm and </w:t>
            </w:r>
            <w:r w:rsidR="00D86B5D">
              <w:rPr>
                <w:sz w:val="20"/>
                <w:szCs w:val="20"/>
              </w:rPr>
              <w:t>consider renewing</w:t>
            </w:r>
            <w:r w:rsidR="00316C53">
              <w:rPr>
                <w:rStyle w:val="EndnoteReference"/>
                <w:sz w:val="20"/>
                <w:szCs w:val="20"/>
              </w:rPr>
              <w:endnoteReference w:id="4"/>
            </w:r>
            <w:r w:rsidR="009A3DF1">
              <w:rPr>
                <w:sz w:val="20"/>
                <w:szCs w:val="20"/>
              </w:rPr>
              <w:t xml:space="preserve"> the authorisation</w:t>
            </w:r>
            <w:r w:rsidR="009A3DF1" w:rsidRPr="003A4D02">
              <w:rPr>
                <w:sz w:val="20"/>
                <w:szCs w:val="20"/>
              </w:rPr>
              <w:t xml:space="preserve"> in accordance with legislation, </w:t>
            </w:r>
            <w:r w:rsidR="009A3DF1">
              <w:rPr>
                <w:sz w:val="20"/>
                <w:szCs w:val="20"/>
              </w:rPr>
              <w:t>Code of Practice</w:t>
            </w:r>
            <w:r w:rsidR="009A3DF1">
              <w:rPr>
                <w:rStyle w:val="EndnoteReference"/>
                <w:sz w:val="20"/>
                <w:szCs w:val="20"/>
              </w:rPr>
              <w:endnoteReference w:id="5"/>
            </w:r>
            <w:r w:rsidR="009A3DF1">
              <w:rPr>
                <w:sz w:val="20"/>
                <w:szCs w:val="20"/>
              </w:rPr>
              <w:t xml:space="preserve">, and </w:t>
            </w:r>
            <w:r w:rsidR="009A3DF1" w:rsidRPr="00B76166">
              <w:rPr>
                <w:sz w:val="20"/>
                <w:szCs w:val="20"/>
              </w:rPr>
              <w:t>West Lothian Council Policy and Procedure</w:t>
            </w:r>
            <w:r w:rsidR="009A3DF1">
              <w:rPr>
                <w:rStyle w:val="EndnoteReference"/>
                <w:sz w:val="20"/>
                <w:szCs w:val="20"/>
              </w:rPr>
              <w:endnoteReference w:id="6"/>
            </w:r>
          </w:p>
          <w:p w:rsidR="009A3DF1" w:rsidRPr="003A0ED8" w:rsidRDefault="009A3DF1" w:rsidP="003A0ED8">
            <w:pPr>
              <w:rPr>
                <w:b/>
              </w:rPr>
            </w:pPr>
          </w:p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lastRenderedPageBreak/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F87045">
            <w:r>
              <w:t>Surveillance activity</w:t>
            </w:r>
            <w:r>
              <w:rPr>
                <w:rStyle w:val="EndnoteReference"/>
              </w:rPr>
              <w:endnoteReference w:id="7"/>
            </w:r>
            <w:r>
              <w:t xml:space="preserve"> carried out since commencement or last review and compliance with authorisation</w:t>
            </w:r>
            <w:r>
              <w:rPr>
                <w:rStyle w:val="EndnoteReference"/>
              </w:rPr>
              <w:endnoteReference w:id="8"/>
            </w:r>
            <w:r>
              <w:t xml:space="preserve"> (</w:t>
            </w:r>
            <w:r w:rsidRPr="003A4D02">
              <w:t xml:space="preserve">officers acting and supervising; dates, time and duration; location, premises and vehicles; equipment; </w:t>
            </w:r>
            <w:r>
              <w:t>use of internet and social media</w:t>
            </w:r>
            <w:r>
              <w:rPr>
                <w:rStyle w:val="EndnoteReference"/>
              </w:rPr>
              <w:endnoteReference w:id="9"/>
            </w:r>
            <w:r>
              <w:t xml:space="preserve">; </w:t>
            </w:r>
            <w:r w:rsidRPr="003A4D02">
              <w:t>means of recording</w:t>
            </w:r>
            <w:r>
              <w:t>)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6B1BA8">
            <w:r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4C74EF">
            <w:r>
              <w:t xml:space="preserve">Information </w:t>
            </w:r>
            <w:r w:rsidRPr="004C74EF">
              <w:t>obtained</w:t>
            </w:r>
            <w:r>
              <w:t>, including private information</w:t>
            </w:r>
            <w:r>
              <w:rPr>
                <w:rStyle w:val="EndnoteReference"/>
              </w:rPr>
              <w:endnoteReference w:id="10"/>
            </w:r>
            <w:r>
              <w:t>,</w:t>
            </w:r>
            <w:r w:rsidRPr="004C74EF">
              <w:t xml:space="preserve"> and the value of the information so far obtained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3A0ED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4C74EF">
            <w:r w:rsidRPr="004C74EF">
              <w:t>Detail the reasons why it is necessary</w:t>
            </w:r>
            <w:r>
              <w:rPr>
                <w:rStyle w:val="EndnoteReference"/>
              </w:rPr>
              <w:endnoteReference w:id="11"/>
            </w:r>
            <w:r w:rsidRPr="004C74EF">
              <w:t xml:space="preserve"> to continue with the directed surveillance</w:t>
            </w:r>
            <w:r>
              <w:t xml:space="preserve"> by reference to the authorisation granted and the statutory purposes</w:t>
            </w:r>
            <w:r>
              <w:rPr>
                <w:rStyle w:val="EndnoteReference"/>
              </w:rPr>
              <w:endnoteReference w:id="12"/>
            </w:r>
            <w:r>
              <w:t xml:space="preserve"> 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F87045">
            <w:r w:rsidRPr="00F87045">
              <w:t>Explain w</w:t>
            </w:r>
            <w:r>
              <w:t>hy this directed surveillance continues to be</w:t>
            </w:r>
            <w:r w:rsidRPr="00F87045">
              <w:t xml:space="preserve"> proportionat</w:t>
            </w:r>
            <w:r>
              <w:t>e</w:t>
            </w:r>
            <w:r>
              <w:rPr>
                <w:rStyle w:val="EndnoteReference"/>
              </w:rPr>
              <w:endnoteReference w:id="13"/>
            </w:r>
            <w:r>
              <w:t xml:space="preserve"> to what it seeks to achieve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Pr="00EB061F" w:rsidRDefault="009A3DF1" w:rsidP="00EB061F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 w:rsidRPr="004C74EF">
              <w:t>Detail any incidents of collateral intrusion</w:t>
            </w:r>
            <w:r>
              <w:rPr>
                <w:rStyle w:val="EndnoteReference"/>
              </w:rPr>
              <w:endnoteReference w:id="14"/>
            </w:r>
            <w:r>
              <w:t xml:space="preserve">, </w:t>
            </w:r>
            <w:r w:rsidRPr="004C74EF">
              <w:t>the likelihood of any further incidents of collateral intrusion occurring</w:t>
            </w:r>
            <w:r>
              <w:t>, and steps taken and to be taken to avoid or mitigate them</w:t>
            </w:r>
          </w:p>
        </w:tc>
      </w:tr>
      <w:tr w:rsidR="009A3DF1" w:rsidTr="002A2718">
        <w:tc>
          <w:tcPr>
            <w:tcW w:w="534" w:type="dxa"/>
          </w:tcPr>
          <w:p w:rsidR="009A3DF1" w:rsidRPr="00EB061F" w:rsidRDefault="009A3DF1" w:rsidP="00EB061F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EB061F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 w:rsidRPr="004C74EF">
              <w:t xml:space="preserve">Give details of </w:t>
            </w:r>
            <w:r w:rsidRPr="007A6369">
              <w:t>any confidential information</w:t>
            </w:r>
            <w:r>
              <w:rPr>
                <w:rStyle w:val="EndnoteReference"/>
              </w:rPr>
              <w:endnoteReference w:id="15"/>
            </w:r>
            <w:r w:rsidRPr="004C74EF">
              <w:t xml:space="preserve"> acquired or accessed and the likelihood of acquiring confidential information.</w:t>
            </w:r>
          </w:p>
        </w:tc>
      </w:tr>
      <w:tr w:rsidR="009A3DF1" w:rsidTr="00D86B5D">
        <w:tc>
          <w:tcPr>
            <w:tcW w:w="534" w:type="dxa"/>
            <w:tcBorders>
              <w:bottom w:val="single" w:sz="4" w:space="0" w:color="auto"/>
            </w:tcBorders>
          </w:tcPr>
          <w:p w:rsidR="009A3DF1" w:rsidRPr="00EB061F" w:rsidRDefault="009A3DF1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D86B5D" w:rsidTr="00D86B5D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B5D" w:rsidRPr="00EB061F" w:rsidRDefault="00D86B5D" w:rsidP="00EB061F">
            <w:r>
              <w:t>7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B5D" w:rsidRDefault="00D86B5D" w:rsidP="00805148">
            <w:r>
              <w:t>Reasons for requesting renewal of authorisation – change of circumstances since authorisation or last review</w:t>
            </w:r>
          </w:p>
        </w:tc>
      </w:tr>
      <w:tr w:rsidR="00D86B5D" w:rsidTr="00BC5DA9">
        <w:tc>
          <w:tcPr>
            <w:tcW w:w="534" w:type="dxa"/>
            <w:tcBorders>
              <w:bottom w:val="single" w:sz="4" w:space="0" w:color="auto"/>
            </w:tcBorders>
          </w:tcPr>
          <w:p w:rsidR="00D86B5D" w:rsidRPr="00EB061F" w:rsidRDefault="00D86B5D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D86B5D" w:rsidRDefault="00D86B5D" w:rsidP="00805148"/>
          <w:p w:rsidR="00D86B5D" w:rsidRDefault="00D86B5D" w:rsidP="00805148"/>
          <w:p w:rsidR="00D86B5D" w:rsidRDefault="00D86B5D" w:rsidP="00805148"/>
          <w:p w:rsidR="00D86B5D" w:rsidRDefault="00D86B5D" w:rsidP="00805148"/>
        </w:tc>
      </w:tr>
      <w:tr w:rsidR="00BC5DA9" w:rsidTr="00BC5DA9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5DA9" w:rsidRPr="00EB061F" w:rsidRDefault="00BC5DA9" w:rsidP="00EB061F">
            <w:r>
              <w:t>8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5DA9" w:rsidRDefault="00BC5DA9" w:rsidP="00805148">
            <w:r>
              <w:t>Describe changes to the directed surveillance proposed?</w:t>
            </w:r>
          </w:p>
        </w:tc>
      </w:tr>
      <w:tr w:rsidR="00BC5DA9" w:rsidTr="00D34A73">
        <w:tc>
          <w:tcPr>
            <w:tcW w:w="534" w:type="dxa"/>
            <w:tcBorders>
              <w:bottom w:val="single" w:sz="4" w:space="0" w:color="auto"/>
            </w:tcBorders>
          </w:tcPr>
          <w:p w:rsidR="00BC5DA9" w:rsidRPr="00EB061F" w:rsidRDefault="00BC5DA9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BC5DA9" w:rsidRDefault="00BC5DA9" w:rsidP="00805148"/>
          <w:p w:rsidR="00BC5DA9" w:rsidRDefault="00BC5DA9" w:rsidP="00805148"/>
          <w:p w:rsidR="00BC5DA9" w:rsidRDefault="00BC5DA9" w:rsidP="00805148"/>
          <w:p w:rsidR="00BC5DA9" w:rsidRDefault="00BC5DA9" w:rsidP="00805148"/>
        </w:tc>
      </w:tr>
      <w:tr w:rsidR="009A3DF1" w:rsidTr="00D34A73">
        <w:tc>
          <w:tcPr>
            <w:tcW w:w="534" w:type="dxa"/>
            <w:shd w:val="clear" w:color="auto" w:fill="D9D9D9" w:themeFill="background1" w:themeFillShade="D9"/>
          </w:tcPr>
          <w:p w:rsidR="009A3DF1" w:rsidRPr="00EB061F" w:rsidRDefault="00BC5DA9" w:rsidP="00EB061F">
            <w:r>
              <w:t>9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Pr="00EB061F" w:rsidRDefault="009A3DF1" w:rsidP="00D86B5D">
            <w:r>
              <w:t xml:space="preserve">If the authorisation were to </w:t>
            </w:r>
            <w:r w:rsidR="00D86B5D">
              <w:t>not to be renewed</w:t>
            </w:r>
            <w:r>
              <w:t xml:space="preserve"> what would the impact be on the operation?</w:t>
            </w:r>
          </w:p>
        </w:tc>
      </w:tr>
      <w:tr w:rsidR="009A3DF1" w:rsidTr="00D34A73">
        <w:tc>
          <w:tcPr>
            <w:tcW w:w="534" w:type="dxa"/>
            <w:tcBorders>
              <w:bottom w:val="single" w:sz="4" w:space="0" w:color="auto"/>
            </w:tcBorders>
          </w:tcPr>
          <w:p w:rsidR="009A3DF1" w:rsidRPr="00EB061F" w:rsidRDefault="009A3DF1" w:rsidP="00EB061F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Pr="00EB061F" w:rsidRDefault="009A3DF1" w:rsidP="00805148"/>
        </w:tc>
      </w:tr>
      <w:tr w:rsidR="009A3DF1" w:rsidTr="002A2718">
        <w:tc>
          <w:tcPr>
            <w:tcW w:w="2376" w:type="dxa"/>
            <w:gridSpan w:val="2"/>
            <w:shd w:val="clear" w:color="auto" w:fill="D9D9D9" w:themeFill="background1" w:themeFillShade="D9"/>
          </w:tcPr>
          <w:p w:rsidR="009A3DF1" w:rsidRDefault="009A3DF1" w:rsidP="00EB061F">
            <w:r>
              <w:lastRenderedPageBreak/>
              <w:t>Authorised officer’s signature</w:t>
            </w:r>
          </w:p>
          <w:p w:rsidR="009A3DF1" w:rsidRDefault="009A3DF1" w:rsidP="00EB061F"/>
        </w:tc>
        <w:tc>
          <w:tcPr>
            <w:tcW w:w="4536" w:type="dxa"/>
          </w:tcPr>
          <w:p w:rsidR="009A3DF1" w:rsidRDefault="009A3DF1" w:rsidP="00EB061F"/>
        </w:tc>
        <w:tc>
          <w:tcPr>
            <w:tcW w:w="2410" w:type="dxa"/>
          </w:tcPr>
          <w:p w:rsidR="009A3DF1" w:rsidRDefault="009A3DF1" w:rsidP="00EB061F">
            <w:r>
              <w:t>Date of signing</w:t>
            </w:r>
          </w:p>
        </w:tc>
      </w:tr>
    </w:tbl>
    <w:p w:rsidR="009A3DF1" w:rsidRDefault="009A3DF1" w:rsidP="00EB061F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2410"/>
      </w:tblGrid>
      <w:tr w:rsidR="009A3DF1" w:rsidTr="002A2718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Pr="003A0ED8" w:rsidRDefault="009A3DF1" w:rsidP="006B1BA8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A3DF1" w:rsidRDefault="009472FB" w:rsidP="006B1BA8">
            <w:pPr>
              <w:rPr>
                <w:b/>
              </w:rPr>
            </w:pPr>
            <w:r>
              <w:rPr>
                <w:b/>
              </w:rPr>
              <w:t>TO BE COMPLETED BY</w:t>
            </w:r>
            <w:r w:rsidR="009A3DF1" w:rsidRPr="002A2718">
              <w:rPr>
                <w:b/>
              </w:rPr>
              <w:t xml:space="preserve"> AUTHORISING OFFICER</w:t>
            </w:r>
            <w:r w:rsidR="009A3DF1">
              <w:rPr>
                <w:rStyle w:val="EndnoteReference"/>
                <w:b/>
              </w:rPr>
              <w:endnoteReference w:id="16"/>
            </w:r>
          </w:p>
          <w:p w:rsidR="009472FB" w:rsidRDefault="009472FB" w:rsidP="009472FB">
            <w:pPr>
              <w:jc w:val="both"/>
              <w:rPr>
                <w:sz w:val="20"/>
                <w:szCs w:val="20"/>
              </w:rPr>
            </w:pPr>
            <w:r w:rsidRPr="000613FE">
              <w:rPr>
                <w:sz w:val="20"/>
                <w:szCs w:val="20"/>
              </w:rPr>
              <w:t>To consider the Applicant’s information and the basis in law, guidance and policy, and provide Authorising Officer’s views on the adequacy of the application and whet</w:t>
            </w:r>
            <w:r>
              <w:rPr>
                <w:sz w:val="20"/>
                <w:szCs w:val="20"/>
              </w:rPr>
              <w:t>her it can and should be renewed</w:t>
            </w:r>
          </w:p>
          <w:p w:rsidR="009472FB" w:rsidRPr="003A0ED8" w:rsidRDefault="009472FB" w:rsidP="009472FB">
            <w:pPr>
              <w:jc w:val="both"/>
              <w:rPr>
                <w:b/>
              </w:rPr>
            </w:pPr>
          </w:p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1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F3E48" w:rsidP="005F3E48">
            <w:r>
              <w:t>Authorising Officer’s view of the c</w:t>
            </w:r>
            <w:r w:rsidR="009A3DF1">
              <w:t>onduct and success of the surveillance carried out, compliance with authorisation</w:t>
            </w:r>
            <w:r w:rsidR="009A3DF1">
              <w:rPr>
                <w:rStyle w:val="EndnoteReference"/>
              </w:rPr>
              <w:endnoteReference w:id="17"/>
            </w:r>
            <w:r w:rsidR="009A3DF1">
              <w:t>, information recovered since commencement or last review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2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F3E48" w:rsidP="005F3E48">
            <w:r w:rsidRPr="005F3E48">
              <w:t xml:space="preserve">Authorising Officer’s view of the </w:t>
            </w:r>
            <w:r>
              <w:t>c</w:t>
            </w:r>
            <w:r w:rsidR="009A3DF1">
              <w:t>ontinuing necessity</w:t>
            </w:r>
            <w:r w:rsidR="009A3DF1">
              <w:rPr>
                <w:rStyle w:val="EndnoteReference"/>
              </w:rPr>
              <w:endnoteReference w:id="18"/>
            </w:r>
            <w:r w:rsidR="009A3DF1">
              <w:t xml:space="preserve"> by reference to authorisation and statutory purposes</w:t>
            </w:r>
            <w:r w:rsidR="009A3DF1">
              <w:rPr>
                <w:rStyle w:val="EndnoteReference"/>
              </w:rPr>
              <w:endnoteReference w:id="19"/>
            </w:r>
            <w:r w:rsidR="009A3DF1">
              <w:t xml:space="preserve"> and new alternative means of acquiring information</w:t>
            </w:r>
          </w:p>
        </w:tc>
      </w:tr>
      <w:tr w:rsidR="009A3DF1" w:rsidTr="00F87045">
        <w:tc>
          <w:tcPr>
            <w:tcW w:w="534" w:type="dxa"/>
            <w:tcBorders>
              <w:bottom w:val="single" w:sz="4" w:space="0" w:color="auto"/>
            </w:tcBorders>
          </w:tcPr>
          <w:p w:rsidR="009A3DF1" w:rsidRDefault="009A3DF1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F87045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3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F3E48" w:rsidP="005F3E48">
            <w:r w:rsidRPr="005F3E48">
              <w:t xml:space="preserve">Authorising Officer’s view of the </w:t>
            </w:r>
            <w:r>
              <w:t>c</w:t>
            </w:r>
            <w:r w:rsidR="009A3DF1">
              <w:t>ontinuing proportionality</w:t>
            </w:r>
            <w:r w:rsidR="009A3DF1">
              <w:rPr>
                <w:rStyle w:val="EndnoteReference"/>
              </w:rPr>
              <w:endnoteReference w:id="20"/>
            </w:r>
            <w:r w:rsidR="009A3DF1">
              <w:t xml:space="preserve"> </w:t>
            </w:r>
            <w:r w:rsidR="009A3DF1" w:rsidRPr="00F87045">
              <w:t>by reference to authorisation and statutory purposes</w:t>
            </w:r>
            <w:r w:rsidR="009A3DF1">
              <w:rPr>
                <w:rStyle w:val="EndnoteReference"/>
              </w:rPr>
              <w:endnoteReference w:id="21"/>
            </w:r>
            <w:r w:rsidR="009A3DF1">
              <w:t xml:space="preserve"> </w:t>
            </w:r>
            <w:r w:rsidR="009A3DF1" w:rsidRPr="00F87045">
              <w:t>and new alternative means of acquiring information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805148">
            <w:r>
              <w:t>4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354CE" w:rsidP="005354CE">
            <w:r>
              <w:t>Authorised officer’s assessment of o</w:t>
            </w:r>
            <w:r w:rsidR="009A3DF1">
              <w:t>ccurrences of collateral intrusion</w:t>
            </w:r>
            <w:r w:rsidR="009A3DF1">
              <w:rPr>
                <w:rStyle w:val="EndnoteReference"/>
              </w:rPr>
              <w:endnoteReference w:id="22"/>
            </w:r>
            <w:r w:rsidR="009A3DF1">
              <w:t xml:space="preserve"> and change </w:t>
            </w:r>
            <w:r w:rsidR="009A3DF1" w:rsidRPr="004050FB">
              <w:t xml:space="preserve">since commencement or last review </w:t>
            </w:r>
            <w:r w:rsidR="009A3DF1">
              <w:t xml:space="preserve">to risk of it occurring 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9A3DF1" w:rsidP="006B1BA8">
            <w:r>
              <w:t>5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354CE" w:rsidP="005354CE">
            <w:r w:rsidRPr="005354CE">
              <w:t xml:space="preserve">Authorised officer’s assessment </w:t>
            </w:r>
            <w:r>
              <w:t>of a</w:t>
            </w:r>
            <w:r w:rsidR="009A3DF1">
              <w:t>cquisition of confidential information</w:t>
            </w:r>
            <w:r w:rsidR="003B2F6E">
              <w:rPr>
                <w:rStyle w:val="EndnoteReference"/>
              </w:rPr>
              <w:endnoteReference w:id="23"/>
            </w:r>
            <w:r w:rsidR="009A3DF1">
              <w:t xml:space="preserve"> and </w:t>
            </w:r>
            <w:r w:rsidR="009A3DF1" w:rsidRPr="004050FB">
              <w:t>change since commencement or last review to risk of it occurring</w:t>
            </w:r>
          </w:p>
        </w:tc>
      </w:tr>
      <w:tr w:rsidR="009A3DF1" w:rsidTr="00D86B5D">
        <w:tc>
          <w:tcPr>
            <w:tcW w:w="534" w:type="dxa"/>
            <w:tcBorders>
              <w:bottom w:val="single" w:sz="4" w:space="0" w:color="auto"/>
            </w:tcBorders>
          </w:tcPr>
          <w:p w:rsidR="009A3DF1" w:rsidRDefault="009A3DF1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D86B5D" w:rsidTr="00D86B5D">
        <w:tc>
          <w:tcPr>
            <w:tcW w:w="534" w:type="dxa"/>
            <w:shd w:val="clear" w:color="auto" w:fill="D9D9D9" w:themeFill="background1" w:themeFillShade="D9"/>
          </w:tcPr>
          <w:p w:rsidR="00D86B5D" w:rsidRDefault="00D86B5D" w:rsidP="00805148">
            <w:r>
              <w:t>6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D86B5D" w:rsidRDefault="005F3E48" w:rsidP="005F3E48">
            <w:r w:rsidRPr="005F3E48">
              <w:t>Au</w:t>
            </w:r>
            <w:r>
              <w:t>thorising Officer’s view of the r</w:t>
            </w:r>
            <w:r w:rsidR="00D86B5D">
              <w:t xml:space="preserve">easons for renewal – changes of circumstances </w:t>
            </w:r>
          </w:p>
        </w:tc>
      </w:tr>
      <w:tr w:rsidR="00D86B5D" w:rsidTr="002A2718">
        <w:tc>
          <w:tcPr>
            <w:tcW w:w="534" w:type="dxa"/>
          </w:tcPr>
          <w:p w:rsidR="00D86B5D" w:rsidRDefault="00D86B5D" w:rsidP="00805148"/>
        </w:tc>
        <w:tc>
          <w:tcPr>
            <w:tcW w:w="8788" w:type="dxa"/>
            <w:gridSpan w:val="3"/>
          </w:tcPr>
          <w:p w:rsidR="00D86B5D" w:rsidRDefault="00D86B5D" w:rsidP="00805148"/>
          <w:p w:rsidR="00D86B5D" w:rsidRDefault="00D86B5D" w:rsidP="00805148"/>
          <w:p w:rsidR="00D86B5D" w:rsidRDefault="00D86B5D" w:rsidP="00805148"/>
          <w:p w:rsidR="00D86B5D" w:rsidRDefault="00D86B5D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D86B5D" w:rsidP="00805148">
            <w:r>
              <w:t>7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9A3DF1" w:rsidP="00805148">
            <w:r>
              <w:t>Impact on objectives and succe</w:t>
            </w:r>
            <w:r w:rsidR="00D86B5D">
              <w:t>ss if authorisation is not renewed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9A3DF1" w:rsidTr="002A2718">
        <w:tc>
          <w:tcPr>
            <w:tcW w:w="534" w:type="dxa"/>
            <w:shd w:val="clear" w:color="auto" w:fill="D9D9D9" w:themeFill="background1" w:themeFillShade="D9"/>
          </w:tcPr>
          <w:p w:rsidR="009A3DF1" w:rsidRDefault="00D86B5D" w:rsidP="002509CF">
            <w:r>
              <w:lastRenderedPageBreak/>
              <w:t>8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9A3DF1" w:rsidRDefault="005F3E48" w:rsidP="005F3E48">
            <w:r>
              <w:t>Authorised Officer’s d</w:t>
            </w:r>
            <w:r w:rsidR="009A3DF1">
              <w:t>ecision a</w:t>
            </w:r>
            <w:r w:rsidR="00D86B5D">
              <w:t>nd reasons for it – renewal</w:t>
            </w:r>
            <w:r w:rsidR="009A3DF1">
              <w:t>, with or without changes, or cessation</w:t>
            </w:r>
            <w:r w:rsidR="009A3DF1">
              <w:rPr>
                <w:rStyle w:val="EndnoteReference"/>
              </w:rPr>
              <w:endnoteReference w:id="24"/>
            </w:r>
            <w:r w:rsidR="00A077F2">
              <w:t>, and instruction on destruction of unused information</w:t>
            </w:r>
            <w:r w:rsidR="000A6D85">
              <w:t>. If renewed orally, reasons for urgent authorisation being granted</w:t>
            </w:r>
          </w:p>
        </w:tc>
      </w:tr>
      <w:tr w:rsidR="009A3DF1" w:rsidTr="002A2718">
        <w:tc>
          <w:tcPr>
            <w:tcW w:w="534" w:type="dxa"/>
          </w:tcPr>
          <w:p w:rsidR="009A3DF1" w:rsidRDefault="009A3DF1" w:rsidP="00805148"/>
        </w:tc>
        <w:tc>
          <w:tcPr>
            <w:tcW w:w="8788" w:type="dxa"/>
            <w:gridSpan w:val="3"/>
          </w:tcPr>
          <w:p w:rsidR="009A3DF1" w:rsidRDefault="009A3DF1" w:rsidP="00805148"/>
          <w:p w:rsidR="009A3DF1" w:rsidRDefault="009A3DF1" w:rsidP="00805148"/>
          <w:p w:rsidR="009A3DF1" w:rsidRDefault="009A3DF1" w:rsidP="00805148"/>
          <w:p w:rsidR="009A3DF1" w:rsidRDefault="009A3DF1" w:rsidP="00805148"/>
        </w:tc>
      </w:tr>
      <w:tr w:rsidR="002A2718" w:rsidTr="00D86B5D"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3DF1" w:rsidRPr="00D86B5D" w:rsidRDefault="00D86B5D" w:rsidP="00805148">
            <w:r w:rsidRPr="00D86B5D">
              <w:t>9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3DF1" w:rsidRPr="00D86B5D" w:rsidRDefault="00D86B5D" w:rsidP="00D86B5D">
            <w:r>
              <w:t>If cancelled, d</w:t>
            </w:r>
            <w:r w:rsidR="009A3DF1" w:rsidRPr="00D86B5D">
              <w:t>ate and time of cancellation instruction, if any</w:t>
            </w:r>
            <w:r w:rsidR="009A3DF1" w:rsidRPr="00D86B5D">
              <w:rPr>
                <w:rStyle w:val="EndnoteReference"/>
              </w:rPr>
              <w:endnoteReference w:id="25"/>
            </w:r>
          </w:p>
        </w:tc>
      </w:tr>
      <w:tr w:rsidR="00D86B5D" w:rsidTr="00D86B5D">
        <w:tc>
          <w:tcPr>
            <w:tcW w:w="534" w:type="dxa"/>
            <w:shd w:val="clear" w:color="auto" w:fill="auto"/>
          </w:tcPr>
          <w:p w:rsidR="00D86B5D" w:rsidRPr="00D86B5D" w:rsidRDefault="00D86B5D" w:rsidP="00805148"/>
        </w:tc>
        <w:tc>
          <w:tcPr>
            <w:tcW w:w="8788" w:type="dxa"/>
            <w:gridSpan w:val="3"/>
            <w:shd w:val="clear" w:color="auto" w:fill="auto"/>
          </w:tcPr>
          <w:p w:rsidR="00D86B5D" w:rsidRDefault="00D86B5D" w:rsidP="00805148"/>
          <w:p w:rsidR="00D86B5D" w:rsidRDefault="00D86B5D" w:rsidP="00805148"/>
          <w:p w:rsidR="00D86B5D" w:rsidRDefault="00D86B5D" w:rsidP="00805148"/>
          <w:p w:rsidR="00D86B5D" w:rsidRPr="00D86B5D" w:rsidRDefault="00D86B5D" w:rsidP="00805148"/>
        </w:tc>
      </w:tr>
      <w:tr w:rsidR="00D86B5D" w:rsidTr="002A2718">
        <w:tc>
          <w:tcPr>
            <w:tcW w:w="534" w:type="dxa"/>
            <w:shd w:val="clear" w:color="auto" w:fill="D9D9D9" w:themeFill="background1" w:themeFillShade="D9"/>
          </w:tcPr>
          <w:p w:rsidR="00D86B5D" w:rsidRDefault="00D86B5D" w:rsidP="000E5C6C">
            <w:r>
              <w:t>9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D86B5D" w:rsidRDefault="00D86B5D" w:rsidP="000E5C6C">
            <w:r>
              <w:t>If renewed, new expiry date</w:t>
            </w:r>
            <w:r w:rsidR="000A6D85">
              <w:t xml:space="preserve"> (three months form date of renewal, or 72 hours if aut</w:t>
            </w:r>
            <w:r w:rsidR="00A077F2">
              <w:t>horised</w:t>
            </w:r>
            <w:r w:rsidR="000A6D85">
              <w:t xml:space="preserve"> urgently and orally)</w:t>
            </w:r>
            <w:r w:rsidR="000A6D85">
              <w:rPr>
                <w:rStyle w:val="EndnoteReference"/>
              </w:rPr>
              <w:endnoteReference w:id="26"/>
            </w:r>
          </w:p>
        </w:tc>
      </w:tr>
      <w:tr w:rsidR="00D86B5D" w:rsidTr="005B4E7E">
        <w:tc>
          <w:tcPr>
            <w:tcW w:w="534" w:type="dxa"/>
            <w:tcBorders>
              <w:bottom w:val="single" w:sz="4" w:space="0" w:color="auto"/>
            </w:tcBorders>
          </w:tcPr>
          <w:p w:rsidR="00D86B5D" w:rsidRPr="00EB061F" w:rsidRDefault="00D86B5D" w:rsidP="00805148"/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D86B5D" w:rsidRDefault="00D86B5D" w:rsidP="00805148"/>
          <w:p w:rsidR="00D86B5D" w:rsidRDefault="00D86B5D" w:rsidP="00805148"/>
          <w:p w:rsidR="00D86B5D" w:rsidRDefault="00D86B5D" w:rsidP="00805148"/>
          <w:p w:rsidR="00D86B5D" w:rsidRPr="00EB061F" w:rsidRDefault="00D86B5D" w:rsidP="00805148"/>
        </w:tc>
      </w:tr>
      <w:tr w:rsidR="00D86B5D" w:rsidTr="005B4E7E">
        <w:tc>
          <w:tcPr>
            <w:tcW w:w="534" w:type="dxa"/>
            <w:shd w:val="clear" w:color="auto" w:fill="D9D9D9" w:themeFill="background1" w:themeFillShade="D9"/>
          </w:tcPr>
          <w:p w:rsidR="00D86B5D" w:rsidRPr="00EB061F" w:rsidRDefault="00D86B5D" w:rsidP="00805148">
            <w:r>
              <w:t>10</w:t>
            </w:r>
          </w:p>
        </w:tc>
        <w:tc>
          <w:tcPr>
            <w:tcW w:w="8788" w:type="dxa"/>
            <w:gridSpan w:val="3"/>
            <w:shd w:val="clear" w:color="auto" w:fill="D9D9D9" w:themeFill="background1" w:themeFillShade="D9"/>
          </w:tcPr>
          <w:p w:rsidR="00D86B5D" w:rsidRDefault="00D86B5D" w:rsidP="00805148">
            <w:r w:rsidRPr="004050FB">
              <w:t>Next review date, if any</w:t>
            </w:r>
          </w:p>
        </w:tc>
      </w:tr>
      <w:tr w:rsidR="00D86B5D" w:rsidTr="002A2718">
        <w:tc>
          <w:tcPr>
            <w:tcW w:w="534" w:type="dxa"/>
          </w:tcPr>
          <w:p w:rsidR="00D86B5D" w:rsidRPr="00EB061F" w:rsidRDefault="00D86B5D" w:rsidP="00805148"/>
        </w:tc>
        <w:tc>
          <w:tcPr>
            <w:tcW w:w="8788" w:type="dxa"/>
            <w:gridSpan w:val="3"/>
          </w:tcPr>
          <w:p w:rsidR="00D86B5D" w:rsidRDefault="00D86B5D" w:rsidP="00805148"/>
          <w:p w:rsidR="00D86B5D" w:rsidRDefault="00D86B5D" w:rsidP="00805148"/>
          <w:p w:rsidR="00D86B5D" w:rsidRDefault="00D86B5D" w:rsidP="00805148"/>
          <w:p w:rsidR="00D86B5D" w:rsidRDefault="00D86B5D" w:rsidP="00805148"/>
        </w:tc>
      </w:tr>
      <w:tr w:rsidR="00D86B5D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D86B5D" w:rsidRDefault="00D86B5D" w:rsidP="009B2430">
            <w:r>
              <w:t>Authorising Officer’s signature</w:t>
            </w:r>
          </w:p>
        </w:tc>
        <w:tc>
          <w:tcPr>
            <w:tcW w:w="4536" w:type="dxa"/>
          </w:tcPr>
          <w:p w:rsidR="00D86B5D" w:rsidRDefault="00D86B5D" w:rsidP="00805148"/>
        </w:tc>
        <w:tc>
          <w:tcPr>
            <w:tcW w:w="2410" w:type="dxa"/>
          </w:tcPr>
          <w:p w:rsidR="00D86B5D" w:rsidRDefault="00D86B5D" w:rsidP="000A12D3">
            <w:r>
              <w:t>Date of signing</w:t>
            </w:r>
          </w:p>
          <w:p w:rsidR="00D86B5D" w:rsidRDefault="00D86B5D" w:rsidP="000A12D3"/>
          <w:p w:rsidR="00D86B5D" w:rsidRDefault="00D86B5D" w:rsidP="000A12D3"/>
        </w:tc>
      </w:tr>
      <w:tr w:rsidR="00D86B5D" w:rsidTr="00805148">
        <w:tc>
          <w:tcPr>
            <w:tcW w:w="2376" w:type="dxa"/>
            <w:gridSpan w:val="2"/>
            <w:shd w:val="clear" w:color="auto" w:fill="D9D9D9" w:themeFill="background1" w:themeFillShade="D9"/>
          </w:tcPr>
          <w:p w:rsidR="00D86B5D" w:rsidRDefault="00D86B5D" w:rsidP="00805148"/>
        </w:tc>
        <w:tc>
          <w:tcPr>
            <w:tcW w:w="4536" w:type="dxa"/>
          </w:tcPr>
          <w:p w:rsidR="00D86B5D" w:rsidRDefault="00D86B5D" w:rsidP="00805148"/>
        </w:tc>
        <w:tc>
          <w:tcPr>
            <w:tcW w:w="2410" w:type="dxa"/>
          </w:tcPr>
          <w:p w:rsidR="00D86B5D" w:rsidRDefault="00D86B5D" w:rsidP="000A12D3">
            <w:r>
              <w:t>Date of issue</w:t>
            </w:r>
          </w:p>
          <w:p w:rsidR="00D86B5D" w:rsidRDefault="00D86B5D" w:rsidP="000A12D3"/>
          <w:p w:rsidR="00D86B5D" w:rsidRDefault="00D86B5D" w:rsidP="000A12D3"/>
        </w:tc>
      </w:tr>
    </w:tbl>
    <w:p w:rsidR="006B1BA8" w:rsidRDefault="006B1BA8" w:rsidP="00EB061F"/>
    <w:sectPr w:rsidR="006B1BA8">
      <w:headerReference w:type="default" r:id="rId9"/>
      <w:footerReference w:type="default" r:id="rId10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9CF" w:rsidRDefault="002509CF" w:rsidP="002509CF">
      <w:pPr>
        <w:spacing w:after="0" w:line="240" w:lineRule="auto"/>
      </w:pPr>
      <w:r>
        <w:separator/>
      </w:r>
    </w:p>
  </w:endnote>
  <w:end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endnote>
  <w:endnote w:id="1">
    <w:p w:rsidR="00316C53" w:rsidRPr="00316C53" w:rsidRDefault="00316C53">
      <w:pPr>
        <w:pStyle w:val="EndnoteText"/>
      </w:pPr>
      <w:r w:rsidRPr="00316C53">
        <w:rPr>
          <w:rStyle w:val="EndnoteReference"/>
        </w:rPr>
        <w:endnoteRef/>
      </w:r>
      <w:r w:rsidRPr="00316C53">
        <w:t xml:space="preserve"> RIPSA, section 19; Code, 5.13 to 5.18; </w:t>
      </w:r>
      <w:r w:rsidR="00A614DA">
        <w:t>Procedure, 8.1</w:t>
      </w:r>
    </w:p>
  </w:endnote>
  <w:endnote w:id="2">
    <w:p w:rsidR="009A3DF1" w:rsidRPr="00316C53" w:rsidRDefault="009A3DF1">
      <w:pPr>
        <w:pStyle w:val="EndnoteText"/>
      </w:pPr>
      <w:r w:rsidRPr="00316C53">
        <w:rPr>
          <w:rStyle w:val="EndnoteReference"/>
        </w:rPr>
        <w:endnoteRef/>
      </w:r>
      <w:r w:rsidRPr="00316C53">
        <w:t xml:space="preserve"> Code, 4.34 to 4.39, 8.11</w:t>
      </w:r>
      <w:r w:rsidR="006D1198" w:rsidRPr="00316C53">
        <w:t>; Procedure, B8.1 to B8.8</w:t>
      </w:r>
    </w:p>
  </w:endnote>
  <w:endnote w:id="3">
    <w:p w:rsidR="009A3DF1" w:rsidRPr="005F3E48" w:rsidRDefault="009A3DF1">
      <w:pPr>
        <w:pStyle w:val="EndnoteText"/>
        <w:rPr>
          <w:highlight w:val="yellow"/>
        </w:rPr>
      </w:pPr>
      <w:r w:rsidRPr="00316C53">
        <w:rPr>
          <w:rStyle w:val="EndnoteReference"/>
        </w:rPr>
        <w:endnoteRef/>
      </w:r>
      <w:r w:rsidRPr="00316C53">
        <w:t xml:space="preserve"> RIPSA, section 19</w:t>
      </w:r>
      <w:r w:rsidR="003B2F6E" w:rsidRPr="00316C53">
        <w:t>; Code, 5.11. and 5.12</w:t>
      </w:r>
    </w:p>
  </w:endnote>
  <w:endnote w:id="4">
    <w:p w:rsidR="00316C53" w:rsidRPr="000A6D85" w:rsidRDefault="00316C53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19. Renewal applications should be treated in the same way as original applications</w:t>
      </w:r>
      <w:r w:rsidR="00A614DA">
        <w:t xml:space="preserve"> and the dame considerations apply</w:t>
      </w:r>
    </w:p>
  </w:endnote>
  <w:endnote w:id="5">
    <w:p w:rsidR="009A3DF1" w:rsidRPr="000A6D85" w:rsidRDefault="009A3DF1" w:rsidP="00C24708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Scottish Government Covert Surveillance &amp; Property Interference Code of Practice (December 2017), referred to here as “Code”</w:t>
      </w:r>
    </w:p>
  </w:endnote>
  <w:endnote w:id="6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Council Executive, 19 September 2017, </w:t>
      </w:r>
      <w:r w:rsidR="00A077F2">
        <w:t>P</w:t>
      </w:r>
      <w:r w:rsidRPr="000A6D85">
        <w:t>rocedures amended 23 August 2019,</w:t>
      </w:r>
      <w:r w:rsidR="006D1198" w:rsidRPr="000A6D85">
        <w:t xml:space="preserve"> referred to here as “</w:t>
      </w:r>
      <w:r w:rsidRPr="000A6D85">
        <w:t>Procedure</w:t>
      </w:r>
      <w:r w:rsidR="006D1198" w:rsidRPr="000A6D85">
        <w:t>”</w:t>
      </w:r>
    </w:p>
  </w:endnote>
  <w:endnote w:id="7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sections 1 and 38; Code, 3.1 to 3.3</w:t>
      </w:r>
      <w:r w:rsidR="003B2F6E" w:rsidRPr="000A6D85">
        <w:t xml:space="preserve">; </w:t>
      </w:r>
      <w:r w:rsidR="006D1198" w:rsidRPr="000A6D85">
        <w:t>Procedure, C2.1 and C2.5</w:t>
      </w:r>
    </w:p>
  </w:endnote>
  <w:endnote w:id="8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5</w:t>
      </w:r>
    </w:p>
  </w:endnote>
  <w:endnote w:id="9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3.11 to 3.16</w:t>
      </w:r>
      <w:r w:rsidR="003B2F6E" w:rsidRPr="000A6D85">
        <w:t xml:space="preserve">; </w:t>
      </w:r>
      <w:r w:rsidR="006D1198" w:rsidRPr="000A6D85">
        <w:t>Procedure, A4.1 to A4.7</w:t>
      </w:r>
    </w:p>
  </w:endnote>
  <w:endnote w:id="10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1; Code, 3.1 to 3.7</w:t>
      </w:r>
    </w:p>
  </w:endnote>
  <w:endnote w:id="11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4.4 to 4.8</w:t>
      </w:r>
      <w:r w:rsidR="006D1198" w:rsidRPr="000A6D85">
        <w:t>; Procedure, C4.1</w:t>
      </w:r>
    </w:p>
  </w:endnote>
  <w:endnote w:id="12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5.1 to 5.2</w:t>
      </w:r>
      <w:r w:rsidR="006D1198" w:rsidRPr="000A6D85">
        <w:t>; Procedure, C3.1 to C3.3</w:t>
      </w:r>
    </w:p>
  </w:endnote>
  <w:endnote w:id="13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4.4 to 4.8</w:t>
      </w:r>
      <w:r w:rsidR="003B2F6E" w:rsidRPr="000A6D85">
        <w:t xml:space="preserve">; </w:t>
      </w:r>
      <w:r w:rsidR="006D1198" w:rsidRPr="000A6D85">
        <w:t>Procedure, C5.1 and C5.2</w:t>
      </w:r>
    </w:p>
  </w:endnote>
  <w:endnote w:id="14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4.9 to 4.15</w:t>
      </w:r>
    </w:p>
  </w:endnote>
  <w:endnote w:id="15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8.52 to 8.51</w:t>
      </w:r>
    </w:p>
  </w:endnote>
  <w:endnote w:id="16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8; Regulation of Investigatory Powers (Prescription of Offices, etc. and Specification of Public Authorities) (Scotland) Order 2010</w:t>
      </w:r>
    </w:p>
  </w:endnote>
  <w:endnote w:id="17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5</w:t>
      </w:r>
    </w:p>
  </w:endnote>
  <w:endnote w:id="18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4.4 to 4.8</w:t>
      </w:r>
      <w:r w:rsidR="006D1198" w:rsidRPr="000A6D85">
        <w:t>; Procedure, C4.1</w:t>
      </w:r>
    </w:p>
  </w:endnote>
  <w:endnote w:id="19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5.1 to 5.2</w:t>
      </w:r>
      <w:r w:rsidR="006D1198" w:rsidRPr="000A6D85">
        <w:t>; Procedure, C3.1 to C3.3</w:t>
      </w:r>
    </w:p>
  </w:endnote>
  <w:endnote w:id="20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4.4 to 4.8</w:t>
      </w:r>
      <w:r w:rsidR="003B2F6E" w:rsidRPr="000A6D85">
        <w:t xml:space="preserve">; </w:t>
      </w:r>
      <w:r w:rsidR="00A077F2">
        <w:t>P</w:t>
      </w:r>
      <w:r w:rsidR="006D1198" w:rsidRPr="000A6D85">
        <w:t>rocedure, C5.1 and C5.2</w:t>
      </w:r>
    </w:p>
  </w:endnote>
  <w:endnote w:id="21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6; Code, 5.1 to 5.2</w:t>
      </w:r>
      <w:r w:rsidR="006D1198" w:rsidRPr="000A6D85">
        <w:t>; Procedure, C3.1 to C3.3</w:t>
      </w:r>
    </w:p>
  </w:endnote>
  <w:endnote w:id="22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4.9 to 4.15</w:t>
      </w:r>
    </w:p>
  </w:endnote>
  <w:endnote w:id="23">
    <w:p w:rsidR="003B2F6E" w:rsidRPr="000A6D85" w:rsidRDefault="003B2F6E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8.52 to 8.51</w:t>
      </w:r>
    </w:p>
  </w:endnote>
  <w:endnote w:id="24">
    <w:p w:rsidR="009A3DF1" w:rsidRPr="000A6D85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RIPSA, section 20. If surveillance ceases, cancellation procedure is required</w:t>
      </w:r>
    </w:p>
  </w:endnote>
  <w:endnote w:id="25">
    <w:p w:rsidR="009A3DF1" w:rsidRDefault="009A3DF1">
      <w:pPr>
        <w:pStyle w:val="EndnoteText"/>
      </w:pPr>
      <w:r w:rsidRPr="000A6D85">
        <w:rPr>
          <w:rStyle w:val="EndnoteReference"/>
        </w:rPr>
        <w:endnoteRef/>
      </w:r>
      <w:r w:rsidRPr="000A6D85">
        <w:t xml:space="preserve"> Code, 5.19 to 5.21</w:t>
      </w:r>
      <w:r w:rsidR="003B2F6E" w:rsidRPr="000A6D85">
        <w:t xml:space="preserve">; </w:t>
      </w:r>
      <w:r w:rsidR="006D1198" w:rsidRPr="000A6D85">
        <w:t>Procedure, B9.1 to B9.4</w:t>
      </w:r>
    </w:p>
  </w:endnote>
  <w:endnote w:id="26">
    <w:p w:rsidR="000A6D85" w:rsidRDefault="000A6D85">
      <w:pPr>
        <w:pStyle w:val="EndnoteText"/>
      </w:pPr>
      <w:r>
        <w:rPr>
          <w:rStyle w:val="EndnoteReference"/>
        </w:rPr>
        <w:endnoteRef/>
      </w:r>
      <w:r>
        <w:t xml:space="preserve"> RIPSA, section 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8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E3" w:rsidRDefault="008D42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2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42E3" w:rsidRDefault="008D4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9CF" w:rsidRDefault="002509CF" w:rsidP="002509CF">
      <w:pPr>
        <w:spacing w:after="0" w:line="240" w:lineRule="auto"/>
      </w:pPr>
      <w:r>
        <w:separator/>
      </w:r>
    </w:p>
  </w:footnote>
  <w:footnote w:type="continuationSeparator" w:id="0">
    <w:p w:rsidR="002509CF" w:rsidRDefault="002509CF" w:rsidP="0025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9CF" w:rsidRDefault="002509CF">
    <w:pPr>
      <w:pStyle w:val="Header"/>
    </w:pPr>
    <w:r>
      <w:t>DATA LABEL: OFFICIAL, SENSITIVE</w:t>
    </w:r>
    <w:r w:rsidR="009B1144">
      <w:tab/>
    </w:r>
    <w:r w:rsidR="009B1144">
      <w:tab/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AD"/>
    <w:multiLevelType w:val="hybridMultilevel"/>
    <w:tmpl w:val="59F4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373F4"/>
    <w:multiLevelType w:val="singleLevel"/>
    <w:tmpl w:val="32DCA8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1F"/>
    <w:rsid w:val="000537DE"/>
    <w:rsid w:val="00092060"/>
    <w:rsid w:val="000A12D3"/>
    <w:rsid w:val="000A6D85"/>
    <w:rsid w:val="000C481A"/>
    <w:rsid w:val="001C7382"/>
    <w:rsid w:val="0020527D"/>
    <w:rsid w:val="002509CF"/>
    <w:rsid w:val="002A2718"/>
    <w:rsid w:val="00316C53"/>
    <w:rsid w:val="003A0ED8"/>
    <w:rsid w:val="003B2F6E"/>
    <w:rsid w:val="003C4487"/>
    <w:rsid w:val="00403958"/>
    <w:rsid w:val="004050FB"/>
    <w:rsid w:val="004C74EF"/>
    <w:rsid w:val="005354CE"/>
    <w:rsid w:val="005B4E7E"/>
    <w:rsid w:val="005F3E48"/>
    <w:rsid w:val="006A0B59"/>
    <w:rsid w:val="006B1BA8"/>
    <w:rsid w:val="006B736B"/>
    <w:rsid w:val="006D1198"/>
    <w:rsid w:val="00704402"/>
    <w:rsid w:val="007A6369"/>
    <w:rsid w:val="0089202E"/>
    <w:rsid w:val="008D42E3"/>
    <w:rsid w:val="009472FB"/>
    <w:rsid w:val="009655A5"/>
    <w:rsid w:val="009A3DF1"/>
    <w:rsid w:val="009B1144"/>
    <w:rsid w:val="009B2430"/>
    <w:rsid w:val="00A077F2"/>
    <w:rsid w:val="00A614DA"/>
    <w:rsid w:val="00AB7CD8"/>
    <w:rsid w:val="00BC5DA9"/>
    <w:rsid w:val="00C24708"/>
    <w:rsid w:val="00C24D66"/>
    <w:rsid w:val="00D34A73"/>
    <w:rsid w:val="00D86B5D"/>
    <w:rsid w:val="00DA067E"/>
    <w:rsid w:val="00DF289A"/>
    <w:rsid w:val="00E77F03"/>
    <w:rsid w:val="00EB061F"/>
    <w:rsid w:val="00ED5D09"/>
    <w:rsid w:val="00F00BF9"/>
    <w:rsid w:val="00F01BEF"/>
    <w:rsid w:val="00F80001"/>
    <w:rsid w:val="00F87045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A570"/>
  <w15:docId w15:val="{6FBE99C0-4BA1-4FDA-8820-99447339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E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9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9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9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9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9CF"/>
  </w:style>
  <w:style w:type="paragraph" w:styleId="Footer">
    <w:name w:val="footer"/>
    <w:basedOn w:val="Normal"/>
    <w:link w:val="FooterChar"/>
    <w:uiPriority w:val="99"/>
    <w:unhideWhenUsed/>
    <w:rsid w:val="00250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7F71-1045-4514-ADCD-3EF010F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Millar, James</dc:creator>
  <cp:lastModifiedBy>Montague, Lesley</cp:lastModifiedBy>
  <cp:revision>2</cp:revision>
  <cp:lastPrinted>2023-02-06T14:39:00Z</cp:lastPrinted>
  <dcterms:created xsi:type="dcterms:W3CDTF">2025-04-11T12:33:00Z</dcterms:created>
  <dcterms:modified xsi:type="dcterms:W3CDTF">2025-04-11T12:33:00Z</dcterms:modified>
</cp:coreProperties>
</file>